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D27ED6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27ED6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D27ED6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D27ED6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0050631D" w14:textId="77777777" w:rsidR="00EB596A" w:rsidRPr="00D27ED6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6F70868" w14:textId="77777777" w:rsidR="00EB596A" w:rsidRPr="00D27ED6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D27ED6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D27ED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ţia</w:t>
            </w:r>
            <w:proofErr w:type="spellEnd"/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D27ED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Universitatea Tehnica din Cluj Napoca</w:t>
            </w:r>
          </w:p>
        </w:tc>
      </w:tr>
      <w:tr w:rsidR="00A530B9" w:rsidRPr="00D27ED6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D27ED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D27ED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D27ED6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D27ED6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D27ED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civile si management</w:t>
            </w:r>
          </w:p>
        </w:tc>
      </w:tr>
      <w:tr w:rsidR="00A530B9" w:rsidRPr="00D27ED6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D27ED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D27ED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Inginerie civila</w:t>
            </w:r>
          </w:p>
        </w:tc>
      </w:tr>
      <w:tr w:rsidR="00A530B9" w:rsidRPr="00D27ED6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D27ED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D27ED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D27ED6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99C08C9" w:rsidR="00A530B9" w:rsidRPr="00D27ED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0E6E97BB" w:rsidR="00A530B9" w:rsidRPr="00D27ED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Cladiri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verzi (CV)</w:t>
            </w:r>
          </w:p>
        </w:tc>
      </w:tr>
      <w:tr w:rsidR="00970760" w:rsidRPr="00D27ED6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D27ED6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r w:rsidR="00F023B2" w:rsidRPr="00D27ED6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D27ED6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D27ED6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47D875C2" w14:textId="77777777" w:rsidR="00B21C8E" w:rsidRPr="00D27ED6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5"/>
        <w:gridCol w:w="949"/>
        <w:gridCol w:w="40"/>
        <w:gridCol w:w="703"/>
        <w:gridCol w:w="252"/>
        <w:gridCol w:w="839"/>
        <w:gridCol w:w="2485"/>
        <w:gridCol w:w="1353"/>
        <w:gridCol w:w="1168"/>
      </w:tblGrid>
      <w:tr w:rsidR="00B21C8E" w:rsidRPr="00D27ED6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Sustenabilitatea structurala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cladirilor</w:t>
            </w:r>
            <w:proofErr w:type="spellEnd"/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10.0</w:t>
            </w:r>
          </w:p>
        </w:tc>
      </w:tr>
      <w:tr w:rsidR="00B21C8E" w:rsidRPr="00D27ED6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D27ED6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D27ED6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Prof.Dr.Ing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 </w:t>
            </w: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Campian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Cristina Mihaela-Cristina.Campian@dst.utcluj.ro</w:t>
            </w:r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Conf.Dr.Ing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D27ED6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D27ED6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D27ED6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Prof.Dr.Ing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 </w:t>
            </w: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Campian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Cristina Mihaela-Cristina.Campian@dst.utcluj.ro</w:t>
            </w:r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Conf.Dr.Ing</w:t>
            </w:r>
            <w:proofErr w:type="spellEnd"/>
            <w:r w:rsidRPr="00D27ED6">
              <w:rPr>
                <w:rFonts w:asciiTheme="minorHAnsi" w:hAnsiTheme="minorHAnsi" w:cstheme="minorHAnsi"/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D27ED6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D27ED6" w:rsidRDefault="00B21C8E" w:rsidP="009F7C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10D87365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1C8E" w:rsidRPr="00D27ED6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4D908FFE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D4CD5" w:rsidRPr="00D27ED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B21C8E" w:rsidRPr="00D27ED6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D27ED6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24F80083" w14:textId="77777777" w:rsidR="00B21C8E" w:rsidRPr="00D27ED6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E9C2DA" w14:textId="77777777" w:rsidR="00731F42" w:rsidRPr="00D27ED6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D27ED6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D27ED6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3.1 Număr de ore pe 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50E8C" w:rsidRPr="00D27ED6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D27ED6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D27ED6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D27ED6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61886" w:rsidRPr="00D27ED6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D27ED6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D27ED6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ore</w:t>
            </w:r>
          </w:p>
        </w:tc>
      </w:tr>
      <w:tr w:rsidR="00731F42" w:rsidRPr="00D27ED6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(a) Studiul după manual, suport de curs, bibliografie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11CA1" w:rsidRPr="00D27ED6">
              <w:rPr>
                <w:rFonts w:asciiTheme="minorHAnsi" w:hAnsiTheme="minorHAnsi" w:cstheme="minorHAnsi"/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731F42" w:rsidRPr="00D27ED6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(b) Documentare suplimentară în bibliotecă, pe platforme electronice de specialitate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731F42" w:rsidRPr="00D27ED6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(c) Pregătire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731F42" w:rsidRPr="00D27ED6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(d)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D27ED6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731F42" w:rsidRPr="00D27ED6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D27ED6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731F42" w:rsidRPr="00D27ED6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D27ED6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(f) Alte </w:t>
            </w:r>
            <w:r w:rsidR="00911CA1" w:rsidRPr="00D27ED6">
              <w:rPr>
                <w:rFonts w:asciiTheme="minorHAnsi" w:hAnsiTheme="minorHAnsi" w:cstheme="minorHAnsi"/>
                <w:sz w:val="22"/>
                <w:szCs w:val="22"/>
              </w:rPr>
              <w:t>activități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D27ED6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731F42" w:rsidRPr="00D27ED6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D27ED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D27ED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D27ED6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731F42" w:rsidRPr="00D27ED6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D27ED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D27ED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 w:rsidR="00B5296A" w:rsidRPr="00D27ED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D27ED6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731F42" w:rsidRPr="00D27ED6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D27ED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D27ED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D27ED6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D27ED6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5CA54023" w14:textId="77777777" w:rsidR="00EE0BA5" w:rsidRPr="00D27ED6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proofErr w:type="spellStart"/>
      <w:r w:rsidRPr="00D27ED6">
        <w:rPr>
          <w:rFonts w:asciiTheme="minorHAnsi" w:hAnsiTheme="minorHAnsi" w:cstheme="minorHAnsi"/>
          <w:b/>
          <w:bCs/>
          <w:sz w:val="22"/>
          <w:szCs w:val="22"/>
        </w:rPr>
        <w:t>Precondi</w:t>
      </w:r>
      <w:r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proofErr w:type="spellEnd"/>
      <w:r w:rsidRPr="00D27ED6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D27ED6">
        <w:rPr>
          <w:rFonts w:asciiTheme="minorHAnsi" w:hAnsiTheme="minorHAnsi" w:cstheme="minorHAnsi"/>
          <w:sz w:val="22"/>
          <w:szCs w:val="22"/>
        </w:rPr>
        <w:t xml:space="preserve"> </w:t>
      </w:r>
      <w:r w:rsidRPr="00D27ED6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D27ED6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D27ED6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D27ED6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D27ED6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D27ED6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911CA1" w:rsidRPr="00D27ED6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911CA1"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D27ED6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412F8F9" w14:textId="77777777" w:rsidR="00741B87" w:rsidRPr="00D27ED6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56E63EA0" w14:textId="77777777" w:rsidR="00EE0BA5" w:rsidRPr="00D27ED6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proofErr w:type="spellStart"/>
      <w:r w:rsidRPr="00D27ED6">
        <w:rPr>
          <w:rFonts w:asciiTheme="minorHAnsi" w:hAnsiTheme="minorHAnsi" w:cstheme="minorHAnsi"/>
          <w:b/>
          <w:bCs/>
          <w:sz w:val="22"/>
          <w:szCs w:val="22"/>
        </w:rPr>
        <w:t>Condi</w:t>
      </w:r>
      <w:r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proofErr w:type="spellEnd"/>
      <w:r w:rsidRPr="00D27ED6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D27ED6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D27ED6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D27ED6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proofErr w:type="spellEnd"/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D27ED6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D27ED6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D27ED6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5.2.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proofErr w:type="spellEnd"/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</w:t>
            </w:r>
            <w:r w:rsidR="009B41A1"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3A6556" w:rsidRPr="00D27ED6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D27ED6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Sală cu videoproiector, acces la resurse digitale</w:t>
            </w:r>
          </w:p>
        </w:tc>
      </w:tr>
    </w:tbl>
    <w:p w14:paraId="59D5E331" w14:textId="77777777" w:rsidR="00973DB3" w:rsidRPr="00D27ED6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9B2D4" w14:textId="77777777" w:rsidR="00EE0BA5" w:rsidRPr="00D27ED6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proofErr w:type="spellStart"/>
      <w:r w:rsidRPr="00D27ED6">
        <w:rPr>
          <w:rFonts w:asciiTheme="minorHAnsi" w:hAnsiTheme="minorHAnsi" w:cstheme="minorHAnsi"/>
          <w:b/>
          <w:bCs/>
          <w:sz w:val="22"/>
          <w:szCs w:val="22"/>
        </w:rPr>
        <w:t>Competenţele</w:t>
      </w:r>
      <w:proofErr w:type="spellEnd"/>
      <w:r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 specifice acumulate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78"/>
        <w:gridCol w:w="8630"/>
      </w:tblGrid>
      <w:tr w:rsidR="00EE0BA5" w:rsidRPr="00D27ED6" w14:paraId="450A021F" w14:textId="77777777" w:rsidTr="000928DD">
        <w:trPr>
          <w:cantSplit/>
          <w:trHeight w:val="1534"/>
        </w:trPr>
        <w:tc>
          <w:tcPr>
            <w:tcW w:w="978" w:type="dxa"/>
            <w:shd w:val="clear" w:color="auto" w:fill="E0E0E0"/>
            <w:textDirection w:val="btLr"/>
            <w:vAlign w:val="center"/>
          </w:tcPr>
          <w:p w14:paraId="40CE5BA9" w14:textId="284F8297" w:rsidR="00EE0BA5" w:rsidRPr="00D27ED6" w:rsidRDefault="000928DD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Competențe</w:t>
            </w:r>
            <w:r w:rsidR="00E7567A"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profesionale</w:t>
            </w:r>
          </w:p>
        </w:tc>
        <w:tc>
          <w:tcPr>
            <w:tcW w:w="8630" w:type="dxa"/>
            <w:shd w:val="clear" w:color="auto" w:fill="E0E0E0"/>
          </w:tcPr>
          <w:p w14:paraId="73D0A364" w14:textId="003A510F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CP1. Abordeaza problemele în mod critic‎</w:t>
            </w:r>
          </w:p>
          <w:p w14:paraId="25F63337" w14:textId="77777777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5. Asigura conformitatea cu legislația de mediu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406C85D" w14:textId="77777777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8. Da dovada de expertiza disciplinara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F04C463" w14:textId="72A64585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‎‎CP9. Defineste cerinte tehnice‎</w:t>
            </w:r>
          </w:p>
          <w:p w14:paraId="01568D6C" w14:textId="7D80DDF9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‎CP12. </w:t>
            </w:r>
            <w:r w:rsidR="0057689C" w:rsidRPr="00D27ED6">
              <w:rPr>
                <w:rFonts w:asciiTheme="minorHAnsi" w:hAnsiTheme="minorHAnsi" w:cstheme="minorHAnsi"/>
                <w:sz w:val="22"/>
                <w:szCs w:val="22"/>
              </w:rPr>
              <w:t>Efectuează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cercetare </w:t>
            </w:r>
            <w:r w:rsidR="0057689C" w:rsidRPr="00D27ED6">
              <w:rPr>
                <w:rFonts w:asciiTheme="minorHAnsi" w:hAnsiTheme="minorHAnsi" w:cstheme="minorHAnsi"/>
                <w:sz w:val="22"/>
                <w:szCs w:val="22"/>
              </w:rPr>
              <w:t>științifică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</w:t>
            </w:r>
          </w:p>
          <w:p w14:paraId="1B09B9BA" w14:textId="77777777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14. Examinează constrângerile de construcție în proiectarea arhitecturala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798C6A2" w14:textId="34F19D1D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‎CP15. Examineaza principii tehnice‎</w:t>
            </w:r>
          </w:p>
          <w:p w14:paraId="26A4040F" w14:textId="70676BB6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‎CP19. Gestioneaza bugete‎</w:t>
            </w:r>
          </w:p>
          <w:p w14:paraId="0ABFDBD2" w14:textId="62CC39A8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‎CP20. Gestioneaza date în domeniul </w:t>
            </w:r>
            <w:r w:rsidR="0057689C" w:rsidRPr="00D27ED6">
              <w:rPr>
                <w:rFonts w:asciiTheme="minorHAnsi" w:hAnsiTheme="minorHAnsi" w:cstheme="minorHAnsi"/>
                <w:sz w:val="22"/>
                <w:szCs w:val="22"/>
              </w:rPr>
              <w:t>cercetării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</w:t>
            </w:r>
          </w:p>
          <w:p w14:paraId="2286802E" w14:textId="1CF03C74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23. Integrează cerințele în materie de construcție în proiectarea arhitecturala</w:t>
            </w:r>
          </w:p>
          <w:p w14:paraId="2186AE29" w14:textId="0AC84309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29. Oferă consiliere în domeniul construcțiilor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FC76604" w14:textId="791898D4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‎CP32. Promoveaza constientizarea problemelor legate de mediu‎</w:t>
            </w:r>
          </w:p>
          <w:p w14:paraId="425298ED" w14:textId="56284413" w:rsidR="676FC5D8" w:rsidRPr="00D27ED6" w:rsidRDefault="676FC5D8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‎CP33. </w:t>
            </w:r>
            <w:r w:rsidR="0057689C" w:rsidRPr="00D27ED6">
              <w:rPr>
                <w:rFonts w:asciiTheme="minorHAnsi" w:hAnsiTheme="minorHAnsi" w:cstheme="minorHAnsi"/>
                <w:sz w:val="22"/>
                <w:szCs w:val="22"/>
              </w:rPr>
              <w:t>Promovează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utilizarea transportului durabil</w:t>
            </w:r>
          </w:p>
          <w:p w14:paraId="31BE1FB9" w14:textId="77777777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35. Respecta reglementările juridice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8285A6A" w14:textId="5F21565E" w:rsidR="0057689C" w:rsidRPr="00D27ED6" w:rsidRDefault="0057689C" w:rsidP="005768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37. Sintetizează informații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79F4AEB" w14:textId="4CB6D89C" w:rsidR="003E5614" w:rsidRPr="00D27ED6" w:rsidRDefault="676FC5D8" w:rsidP="0057689C">
            <w:pPr>
              <w:spacing w:before="40"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CP52. Evaluează proiectarea integrată a clădirilor ‎</w:t>
            </w:r>
          </w:p>
        </w:tc>
      </w:tr>
      <w:tr w:rsidR="00EE0BA5" w:rsidRPr="00D27ED6" w14:paraId="03358402" w14:textId="77777777" w:rsidTr="000928DD">
        <w:trPr>
          <w:cantSplit/>
          <w:trHeight w:val="1463"/>
        </w:trPr>
        <w:tc>
          <w:tcPr>
            <w:tcW w:w="978" w:type="dxa"/>
            <w:shd w:val="clear" w:color="auto" w:fill="E0E0E0"/>
            <w:textDirection w:val="btLr"/>
          </w:tcPr>
          <w:p w14:paraId="2C00368E" w14:textId="45E0AE63" w:rsidR="00EE0BA5" w:rsidRPr="00D27ED6" w:rsidRDefault="000928DD" w:rsidP="000928D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Competențe</w:t>
            </w:r>
            <w:r w:rsidR="00EE0BA5"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transversale</w:t>
            </w:r>
          </w:p>
        </w:tc>
        <w:tc>
          <w:tcPr>
            <w:tcW w:w="8630" w:type="dxa"/>
            <w:shd w:val="clear" w:color="auto" w:fill="E0E0E0"/>
          </w:tcPr>
          <w:p w14:paraId="63E7DEB3" w14:textId="742F6DA5" w:rsidR="676FC5D8" w:rsidRPr="00D27ED6" w:rsidRDefault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CT1. Da dovada de initiativa‎ </w:t>
            </w:r>
          </w:p>
          <w:p w14:paraId="5B13C1A3" w14:textId="315B070F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‎CT2. Adopta modalitati de reducere a poluarii‎ </w:t>
            </w:r>
          </w:p>
          <w:p w14:paraId="327A6298" w14:textId="60A2871E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‎CT3. Efectueaza calcule‎ </w:t>
            </w:r>
          </w:p>
          <w:p w14:paraId="4CB407B8" w14:textId="081BCBFB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‎CT4. Gandeste analitic </w:t>
            </w:r>
          </w:p>
          <w:p w14:paraId="4ECEB974" w14:textId="4FE7BA40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‎CT5. Aplica cunostinte stiintifice, tehnologice si ingineresti‎ </w:t>
            </w:r>
          </w:p>
          <w:p w14:paraId="1E470010" w14:textId="1074DBF9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‎CT6. Lucreaza în echipe‎ </w:t>
            </w:r>
          </w:p>
          <w:p w14:paraId="242F4112" w14:textId="78125457" w:rsidR="676FC5D8" w:rsidRPr="00D27ED6" w:rsidRDefault="676FC5D8" w:rsidP="676FC5D8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‎CT7. Gandeste critic‎ </w:t>
            </w:r>
          </w:p>
          <w:p w14:paraId="1F39B084" w14:textId="3FAC9845" w:rsidR="00EE0BA5" w:rsidRPr="00D27ED6" w:rsidRDefault="676FC5D8" w:rsidP="0057689C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CT8. </w:t>
            </w:r>
            <w:r w:rsidR="0057689C" w:rsidRPr="00D27ED6">
              <w:rPr>
                <w:rFonts w:asciiTheme="minorHAnsi" w:hAnsiTheme="minorHAnsi" w:cstheme="minorHAnsi"/>
                <w:sz w:val="22"/>
                <w:szCs w:val="22"/>
              </w:rPr>
              <w:t>Soluționează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probleme‎</w:t>
            </w:r>
          </w:p>
        </w:tc>
      </w:tr>
    </w:tbl>
    <w:p w14:paraId="126FA38C" w14:textId="77777777" w:rsidR="00A00E64" w:rsidRPr="00D27ED6" w:rsidRDefault="00A00E64" w:rsidP="00A00E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E1DC1E" w14:textId="77777777" w:rsidR="00A00E64" w:rsidRPr="00D27ED6" w:rsidRDefault="00A00E64" w:rsidP="00A00E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D27ED6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96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2355"/>
        <w:gridCol w:w="7252"/>
      </w:tblGrid>
      <w:tr w:rsidR="00A00E64" w:rsidRPr="00D27ED6" w14:paraId="28F95D7E" w14:textId="77777777" w:rsidTr="676FC5D8">
        <w:trPr>
          <w:cantSplit/>
          <w:trHeight w:val="1273"/>
        </w:trPr>
        <w:tc>
          <w:tcPr>
            <w:tcW w:w="2355" w:type="dxa"/>
            <w:shd w:val="clear" w:color="auto" w:fill="E0E0E0"/>
            <w:textDirection w:val="btLr"/>
            <w:vAlign w:val="center"/>
          </w:tcPr>
          <w:p w14:paraId="76C655D1" w14:textId="77777777" w:rsidR="00A00E64" w:rsidRPr="00D27ED6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7252" w:type="dxa"/>
            <w:shd w:val="clear" w:color="auto" w:fill="E0E0E0"/>
            <w:vAlign w:val="center"/>
          </w:tcPr>
          <w:p w14:paraId="69FA17C5" w14:textId="77777777" w:rsidR="00A00E64" w:rsidRPr="00D27ED6" w:rsidRDefault="00C634D2" w:rsidP="00BE53ED">
            <w:pPr>
              <w:rPr>
                <w:rFonts w:asciiTheme="minorHAnsi" w:hAnsiTheme="minorHAnsi" w:cstheme="minorHAnsi"/>
                <w:bCs/>
              </w:rPr>
            </w:pPr>
            <w:r w:rsidRPr="00D27ED6">
              <w:rPr>
                <w:rFonts w:asciiTheme="minorHAnsi" w:hAnsiTheme="minorHAnsi" w:cstheme="minorHAnsi"/>
                <w:bCs/>
              </w:rPr>
              <w:t>Cunoaște materiale și tehnologii pentru clădiri sustenabile, inclusiv rolul sustenabilității structurale.</w:t>
            </w:r>
          </w:p>
          <w:p w14:paraId="31D73AD9" w14:textId="3A6EDE12" w:rsidR="00C634D2" w:rsidRPr="00D27ED6" w:rsidRDefault="00C634D2" w:rsidP="00BE53ED">
            <w:pPr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bCs/>
              </w:rPr>
              <w:t>Cunoaște principii de sustenabilitate/circularitate, impact de mediu și repere de certificare.</w:t>
            </w:r>
          </w:p>
        </w:tc>
      </w:tr>
      <w:tr w:rsidR="00A00E64" w:rsidRPr="00D27ED6" w14:paraId="24869B0E" w14:textId="77777777" w:rsidTr="676FC5D8">
        <w:trPr>
          <w:cantSplit/>
          <w:trHeight w:val="1273"/>
        </w:trPr>
        <w:tc>
          <w:tcPr>
            <w:tcW w:w="2355" w:type="dxa"/>
            <w:shd w:val="clear" w:color="auto" w:fill="E0E0E0"/>
            <w:textDirection w:val="btLr"/>
            <w:vAlign w:val="center"/>
          </w:tcPr>
          <w:p w14:paraId="01846945" w14:textId="77777777" w:rsidR="00A00E64" w:rsidRPr="00D27ED6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7252" w:type="dxa"/>
            <w:shd w:val="clear" w:color="auto" w:fill="E0E0E0"/>
          </w:tcPr>
          <w:p w14:paraId="7A0F7597" w14:textId="77777777" w:rsidR="00A00E64" w:rsidRPr="00D27ED6" w:rsidRDefault="00C634D2" w:rsidP="00BE53ED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</w:rPr>
              <w:t>Selectează și compară soluții de materiale/tehnologii în funcție de performanță, durabilitate, impact.</w:t>
            </w:r>
          </w:p>
          <w:p w14:paraId="4FC71BE9" w14:textId="3E1F189E" w:rsidR="00C634D2" w:rsidRPr="00D27ED6" w:rsidRDefault="00C634D2" w:rsidP="00BE53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bCs/>
              </w:rPr>
              <w:t>Elaborează argumentări/documentări pentru măsuri de sustenabilitate și îmbunătățire.</w:t>
            </w:r>
          </w:p>
        </w:tc>
      </w:tr>
      <w:tr w:rsidR="00A00E64" w:rsidRPr="00D27ED6" w14:paraId="7B1A8239" w14:textId="77777777" w:rsidTr="676FC5D8">
        <w:trPr>
          <w:cantSplit/>
          <w:trHeight w:val="1726"/>
        </w:trPr>
        <w:tc>
          <w:tcPr>
            <w:tcW w:w="2355" w:type="dxa"/>
            <w:shd w:val="clear" w:color="auto" w:fill="E0E0E0"/>
            <w:textDirection w:val="btLr"/>
            <w:vAlign w:val="center"/>
          </w:tcPr>
          <w:p w14:paraId="5AF72C1F" w14:textId="77777777" w:rsidR="00A00E64" w:rsidRPr="00D27ED6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D27ED6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52" w:type="dxa"/>
            <w:shd w:val="clear" w:color="auto" w:fill="E0E0E0"/>
            <w:vAlign w:val="center"/>
          </w:tcPr>
          <w:p w14:paraId="6C73E01C" w14:textId="77777777" w:rsidR="00A00E64" w:rsidRPr="00D27ED6" w:rsidRDefault="00C634D2" w:rsidP="00BE53E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D27ED6">
              <w:rPr>
                <w:rFonts w:asciiTheme="minorHAnsi" w:hAnsiTheme="minorHAnsi" w:cstheme="minorHAnsi"/>
                <w:bCs/>
              </w:rPr>
              <w:t xml:space="preserve">Își asumă decizia tehnică și justifică alegerea pe criterii </w:t>
            </w:r>
            <w:proofErr w:type="spellStart"/>
            <w:r w:rsidRPr="00D27ED6">
              <w:rPr>
                <w:rFonts w:asciiTheme="minorHAnsi" w:hAnsiTheme="minorHAnsi" w:cstheme="minorHAnsi"/>
                <w:bCs/>
              </w:rPr>
              <w:t>multi-criteriale</w:t>
            </w:r>
            <w:proofErr w:type="spellEnd"/>
            <w:r w:rsidRPr="00D27ED6">
              <w:rPr>
                <w:rFonts w:asciiTheme="minorHAnsi" w:hAnsiTheme="minorHAnsi" w:cstheme="minorHAnsi"/>
                <w:bCs/>
              </w:rPr>
              <w:t>.</w:t>
            </w:r>
          </w:p>
          <w:p w14:paraId="446BEAC6" w14:textId="72B103BC" w:rsidR="00C634D2" w:rsidRPr="00D27ED6" w:rsidRDefault="00C634D2" w:rsidP="00BE53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Își asumă responsabilitatea trasabilității și 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corectitudinii documentării.</w:t>
            </w:r>
            <w:r w:rsidRPr="00D27ED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  <w:bookmarkEnd w:id="0"/>
    </w:tbl>
    <w:p w14:paraId="40944032" w14:textId="77777777" w:rsidR="00A00E64" w:rsidRPr="00D27ED6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5FC861" w14:textId="522B6101" w:rsidR="00EE0BA5" w:rsidRPr="00D27ED6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D27ED6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D27ED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EE0BA5" w:rsidRPr="00D27ED6">
        <w:rPr>
          <w:rFonts w:asciiTheme="minorHAnsi" w:hAnsiTheme="minorHAnsi" w:cstheme="minorHAnsi"/>
          <w:sz w:val="22"/>
          <w:szCs w:val="22"/>
        </w:rPr>
        <w:t>reie</w:t>
      </w:r>
      <w:r w:rsidR="00EE0BA5" w:rsidRPr="00D27ED6">
        <w:rPr>
          <w:rFonts w:asciiTheme="minorHAnsi" w:eastAsia="Times New Roman" w:hAnsiTheme="minorHAnsi" w:cstheme="minorHAnsi"/>
          <w:sz w:val="22"/>
          <w:szCs w:val="22"/>
        </w:rPr>
        <w:t>şind</w:t>
      </w:r>
      <w:proofErr w:type="spellEnd"/>
      <w:r w:rsidR="00EE0BA5" w:rsidRPr="00D27ED6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proofErr w:type="spellStart"/>
      <w:r w:rsidR="00EE0BA5" w:rsidRPr="00D27ED6">
        <w:rPr>
          <w:rFonts w:asciiTheme="minorHAnsi" w:eastAsia="Times New Roman" w:hAnsiTheme="minorHAnsi" w:cstheme="minorHAnsi"/>
          <w:sz w:val="22"/>
          <w:szCs w:val="22"/>
        </w:rPr>
        <w:t>competenţelor</w:t>
      </w:r>
      <w:proofErr w:type="spellEnd"/>
      <w:r w:rsidR="00EE0BA5" w:rsidRPr="00D27ED6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805"/>
        <w:gridCol w:w="6803"/>
      </w:tblGrid>
      <w:tr w:rsidR="00755D78" w:rsidRPr="00D27ED6" w14:paraId="04EFE797" w14:textId="77777777" w:rsidTr="676FC5D8">
        <w:tc>
          <w:tcPr>
            <w:tcW w:w="2805" w:type="dxa"/>
            <w:shd w:val="clear" w:color="auto" w:fill="E0E0E0"/>
            <w:vAlign w:val="center"/>
          </w:tcPr>
          <w:p w14:paraId="0F971E43" w14:textId="45A50F22" w:rsidR="00755D78" w:rsidRPr="00D27ED6" w:rsidRDefault="00A00E64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D27ED6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6803" w:type="dxa"/>
            <w:shd w:val="clear" w:color="auto" w:fill="E0E0E0"/>
            <w:vAlign w:val="center"/>
          </w:tcPr>
          <w:p w14:paraId="3370AED5" w14:textId="394C9A42" w:rsidR="00755D78" w:rsidRPr="00D27ED6" w:rsidRDefault="005B295D" w:rsidP="00580C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Dezvoltarea cunoștințelor și competențelor necesare pentru evaluarea și îmbunătățirea sustenabilității structurilor și clădirilor pe întregul ciclu de viață, prin analiza impactului materialelor și sistemelor structurale, 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utilizarea metodelor de evaluare a sustenabilității și fundamentarea unor soluții structurale eficiente din punct de vedere tehnic, economic și de mediu.</w:t>
            </w:r>
          </w:p>
        </w:tc>
      </w:tr>
      <w:tr w:rsidR="00EE0BA5" w:rsidRPr="00D27ED6" w14:paraId="3A2ECE92" w14:textId="77777777" w:rsidTr="676FC5D8">
        <w:trPr>
          <w:trHeight w:val="354"/>
        </w:trPr>
        <w:tc>
          <w:tcPr>
            <w:tcW w:w="2805" w:type="dxa"/>
            <w:shd w:val="clear" w:color="auto" w:fill="E0E0E0"/>
            <w:vAlign w:val="center"/>
          </w:tcPr>
          <w:p w14:paraId="029446E7" w14:textId="55D4DE9C" w:rsidR="00EE0BA5" w:rsidRPr="00D27ED6" w:rsidRDefault="00A00E64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  <w:r w:rsidR="00EE0BA5" w:rsidRPr="00D27ED6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6803" w:type="dxa"/>
            <w:shd w:val="clear" w:color="auto" w:fill="E0E0E0"/>
            <w:vAlign w:val="center"/>
          </w:tcPr>
          <w:p w14:paraId="771BDEEA" w14:textId="08BF426E" w:rsidR="676FC5D8" w:rsidRPr="00D27ED6" w:rsidRDefault="676FC5D8" w:rsidP="00A03E06">
            <w:pPr>
              <w:jc w:val="both"/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OS4. Materiale și tehnologii pentru clădiri sustenabile</w:t>
            </w:r>
            <w:r w:rsidR="00A03E0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03E06" w:rsidRPr="00045DE8">
              <w:rPr>
                <w:rFonts w:asciiTheme="minorHAnsi" w:hAnsiTheme="minorHAnsi" w:cstheme="minorHAnsi"/>
                <w:szCs w:val="22"/>
              </w:rPr>
              <w:t>Dezvoltarea capacității de selecție și evaluare a materialelor performante și a tehnologiilor de realizare/reabilitare, în acord cu cerințele de durabilitate, impact de mediu și calitate în execuție.</w:t>
            </w:r>
          </w:p>
          <w:p w14:paraId="6DA6461D" w14:textId="365F9EEC" w:rsidR="676FC5D8" w:rsidRPr="00A03E06" w:rsidRDefault="676FC5D8" w:rsidP="00A03E0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OS7. Sustenabilitate, circularitate și certificare</w:t>
            </w:r>
            <w:r w:rsidR="00A03E0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03E06" w:rsidRPr="00045DE8">
              <w:rPr>
                <w:rFonts w:asciiTheme="minorHAnsi" w:hAnsiTheme="minorHAnsi" w:cstheme="minorHAnsi"/>
                <w:szCs w:val="22"/>
              </w:rPr>
              <w:t>Formarea capacității de a aplica metodologii de evaluare și certificare a sustenabilității, inclusiv elemente de management al deșeurilor din construcții și criterii de impact asupra mediului (în proiectare și în reabilitare).</w:t>
            </w:r>
          </w:p>
          <w:p w14:paraId="7B1BD327" w14:textId="538E2D9E" w:rsidR="676FC5D8" w:rsidRPr="00D27ED6" w:rsidRDefault="676FC5D8" w:rsidP="00A03E06">
            <w:pPr>
              <w:jc w:val="both"/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OS8. Fundamentare tehnico-economică, ofertare și implementare</w:t>
            </w:r>
            <w:r w:rsidR="00A03E0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03E06" w:rsidRPr="00045DE8">
              <w:rPr>
                <w:rFonts w:asciiTheme="minorHAnsi" w:hAnsiTheme="minorHAnsi" w:cstheme="minorHAnsi"/>
                <w:szCs w:val="22"/>
              </w:rPr>
              <w:t xml:space="preserve">Dezvoltarea competențelor de analiză comparativă </w:t>
            </w:r>
            <w:proofErr w:type="spellStart"/>
            <w:r w:rsidR="00A03E06" w:rsidRPr="00045DE8">
              <w:rPr>
                <w:rFonts w:asciiTheme="minorHAnsi" w:hAnsiTheme="minorHAnsi" w:cstheme="minorHAnsi"/>
                <w:szCs w:val="22"/>
              </w:rPr>
              <w:t>tehnico</w:t>
            </w:r>
            <w:proofErr w:type="spellEnd"/>
            <w:r w:rsidR="00A03E06" w:rsidRPr="00045DE8">
              <w:rPr>
                <w:rFonts w:asciiTheme="minorHAnsi" w:hAnsiTheme="minorHAnsi" w:cstheme="minorHAnsi"/>
                <w:szCs w:val="22"/>
              </w:rPr>
              <w:t xml:space="preserve">-economică, elaborare documentații pentru licitare/ofertare și înțelegere a elementelor antreprenoriale și de piață asociate implementării soluțiilor de clădiri verzi. </w:t>
            </w:r>
          </w:p>
          <w:p w14:paraId="0E26593B" w14:textId="4D5DC122" w:rsidR="00C347F1" w:rsidRPr="00D27ED6" w:rsidRDefault="676FC5D8" w:rsidP="00A03E06">
            <w:pPr>
              <w:jc w:val="both"/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La finalul disciplinei, studentul va fi capabil:</w:t>
            </w:r>
          </w:p>
          <w:p w14:paraId="4AD2CCB0" w14:textId="68ABC98C" w:rsidR="00C347F1" w:rsidRPr="00D27ED6" w:rsidRDefault="676FC5D8" w:rsidP="00A03E06">
            <w:pPr>
              <w:jc w:val="both"/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explice conceptele și principiile fundamentale ale dezvoltării durabile și sustenabilității aplicate construcțiilor;</w:t>
            </w:r>
          </w:p>
          <w:p w14:paraId="02F96D5C" w14:textId="18A137E1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identifice principalele surse de impact asupra mediului asociate materialelor și sistemelor structurale;</w:t>
            </w:r>
          </w:p>
          <w:p w14:paraId="79C25B3B" w14:textId="5926ED96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analizeze caracteristicile de sustenabilitate ale principalelor materiale utilizate în structuri, în special betonul, oțelul și materialele pentru structuri mixte;</w:t>
            </w:r>
          </w:p>
          <w:p w14:paraId="7E8F8729" w14:textId="592CA74D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utilizeze indicatori și criterii de sustenabilitate pentru evaluarea soluțiilor structurale;</w:t>
            </w:r>
          </w:p>
          <w:p w14:paraId="137A566B" w14:textId="6405CE89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aplice principiile analizei ciclului de viață (LCA) și ale evaluării costului pe ciclul de viață (LCC);să evalueze amprenta de carbon și impactul de mediu al unor soluții structurale;</w:t>
            </w:r>
          </w:p>
          <w:p w14:paraId="09AEBEF4" w14:textId="2EBA69C4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compare soluții structurale alternative din punct de vedere al performanței de sustenabilitate;</w:t>
            </w:r>
          </w:p>
          <w:p w14:paraId="166D115E" w14:textId="13F0B2AE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formuleze măsuri privind reducerea consumului de resurse, reutilizarea și reciclarea materialelor și reducerea deșeurilor;</w:t>
            </w:r>
          </w:p>
          <w:p w14:paraId="29B14059" w14:textId="36A91731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analizeze particularitățile sustenabilității structurilor metalice și mixte oțel-beton;</w:t>
            </w:r>
          </w:p>
          <w:p w14:paraId="5A1D5AD2" w14:textId="4A7C34B9" w:rsidR="00C347F1" w:rsidRPr="00D27ED6" w:rsidRDefault="676FC5D8" w:rsidP="00580C2E">
            <w:pPr>
              <w:rPr>
                <w:rFonts w:asciiTheme="minorHAnsi" w:hAnsiTheme="minorHAnsi" w:cstheme="minorHAnsi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fundamenteze soluții pentru creșterea eficienței energetice și reducerea emisiilor de carbon ale construcțiilor;</w:t>
            </w:r>
          </w:p>
          <w:p w14:paraId="0D70C47E" w14:textId="0921926F" w:rsidR="00C347F1" w:rsidRPr="00D27ED6" w:rsidRDefault="676FC5D8" w:rsidP="00580C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să elaboreze și să prezinte un studiu de impact/sustenabilitate pentru o soluție structurală, argumentând concluziile și recomandările formulate.</w:t>
            </w:r>
          </w:p>
        </w:tc>
      </w:tr>
    </w:tbl>
    <w:p w14:paraId="30B79BBE" w14:textId="77777777" w:rsidR="00EE0BA5" w:rsidRPr="00D27ED6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EDEA6A9" w14:textId="50A9425C" w:rsidR="00EE0BA5" w:rsidRPr="00D27ED6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EE0BA5" w:rsidRPr="00D27ED6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218"/>
        <w:gridCol w:w="613"/>
        <w:gridCol w:w="1581"/>
        <w:gridCol w:w="1196"/>
      </w:tblGrid>
      <w:tr w:rsidR="00BD4CD5" w:rsidRPr="00D27ED6" w14:paraId="5B1CD49D" w14:textId="77777777" w:rsidTr="00D27ED6">
        <w:tc>
          <w:tcPr>
            <w:tcW w:w="32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9.1 Curs</w:t>
            </w:r>
          </w:p>
        </w:tc>
        <w:tc>
          <w:tcPr>
            <w:tcW w:w="320" w:type="pct"/>
            <w:tcBorders>
              <w:top w:val="single" w:sz="12" w:space="0" w:color="auto"/>
              <w:bottom w:val="single" w:sz="6" w:space="0" w:color="auto"/>
            </w:tcBorders>
          </w:tcPr>
          <w:p w14:paraId="66DD7D30" w14:textId="3433C268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Nr ore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1BE2CCF4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61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  <w:proofErr w:type="spellEnd"/>
          </w:p>
        </w:tc>
      </w:tr>
      <w:tr w:rsidR="00BD4CD5" w:rsidRPr="00D27ED6" w14:paraId="2CA6B5E0" w14:textId="77777777" w:rsidTr="00D27ED6">
        <w:tc>
          <w:tcPr>
            <w:tcW w:w="3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C1.Noțiuni introductive de sustenabilitate. Scurt istoric. Evoluții istorice. Tendințe generale ale sustenabilității. Definiții specifice.</w:t>
            </w:r>
          </w:p>
        </w:tc>
        <w:tc>
          <w:tcPr>
            <w:tcW w:w="320" w:type="pct"/>
            <w:tcBorders>
              <w:top w:val="single" w:sz="6" w:space="0" w:color="auto"/>
            </w:tcBorders>
          </w:tcPr>
          <w:p w14:paraId="78B5A801" w14:textId="3C294421" w:rsidR="00BD4CD5" w:rsidRPr="00D27ED6" w:rsidRDefault="00D27ED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24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5A187E64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Expunere,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discuţii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predare interactivă</w:t>
            </w:r>
          </w:p>
        </w:tc>
        <w:tc>
          <w:tcPr>
            <w:tcW w:w="619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Calculator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Video-proiector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Filme de prezentare</w:t>
            </w:r>
          </w:p>
        </w:tc>
      </w:tr>
      <w:tr w:rsidR="00BD4CD5" w:rsidRPr="00D27ED6" w14:paraId="77BDC92A" w14:textId="77777777" w:rsidTr="00D27ED6">
        <w:trPr>
          <w:trHeight w:val="943"/>
        </w:trPr>
        <w:tc>
          <w:tcPr>
            <w:tcW w:w="3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C2-3. Sustenabilitatea resurselor naturale utilizate pentru structuri. Caracteristicile de sustenabilitate ale materialelor utilizate la construcții din beton armat.. Amprenta de carbon a structurilor. Ciclul de viață al mediului construit.</w:t>
            </w:r>
          </w:p>
        </w:tc>
        <w:tc>
          <w:tcPr>
            <w:tcW w:w="320" w:type="pct"/>
          </w:tcPr>
          <w:p w14:paraId="1B42445D" w14:textId="03B7914B" w:rsidR="00BD4CD5" w:rsidRPr="00D27ED6" w:rsidRDefault="00D27ED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24" w:type="pct"/>
            <w:vMerge/>
            <w:vAlign w:val="center"/>
          </w:tcPr>
          <w:p w14:paraId="457F4DA2" w14:textId="6BFB1ADB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3FD2095B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34CD0910" w14:textId="77777777" w:rsidTr="00D27ED6">
        <w:tc>
          <w:tcPr>
            <w:tcW w:w="3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C4-5. Metode de evaluare ale sustenabilității. Repere și indicatori. Evaluarea ciclului de viață și evaluarea costului pe ciclul de viață aș construcțiilor. Metoda MIVES, metoda simplificată MSA.</w:t>
            </w:r>
          </w:p>
        </w:tc>
        <w:tc>
          <w:tcPr>
            <w:tcW w:w="320" w:type="pct"/>
          </w:tcPr>
          <w:p w14:paraId="7895E6F9" w14:textId="72B0BE5A" w:rsidR="00BD4CD5" w:rsidRPr="00D27ED6" w:rsidRDefault="00D27ED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44DCF8A2" w14:textId="5845608D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6C3B2A27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15E6C392" w14:textId="77777777" w:rsidTr="00D27ED6">
        <w:trPr>
          <w:trHeight w:val="285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C6-7.Proiectarea sustenabilității. Construcția clădirilor sustenabile. Conducerea șantierelor. Construcția clădirilor sustenabile. Conducerea șantierelor. Demolarea clădirilor. Gestionarea si reciclarea deșeurilor.</w:t>
            </w:r>
          </w:p>
        </w:tc>
        <w:tc>
          <w:tcPr>
            <w:tcW w:w="320" w:type="pct"/>
          </w:tcPr>
          <w:p w14:paraId="64E42120" w14:textId="2DF0DB57" w:rsidR="00BD4CD5" w:rsidRPr="00D27ED6" w:rsidRDefault="00D27ED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5139989E" w14:textId="29CAD1EC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29A0B905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66DDF861" w14:textId="77777777" w:rsidTr="00D27ED6">
        <w:trPr>
          <w:trHeight w:val="282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C8-9. Sustenabilitatea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metalice. Abordarea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cladirilor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metalice pe ciclu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viata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( LCA). Dezvoltare sustenabila. Gândirea pe ciclu de viață. Materiale metalice reciclate.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Constributia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otelului la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sustenabile. Cuantificarea energiei consumate pentru producerea produselor din otel</w:t>
            </w:r>
          </w:p>
        </w:tc>
        <w:tc>
          <w:tcPr>
            <w:tcW w:w="320" w:type="pct"/>
          </w:tcPr>
          <w:p w14:paraId="53FBC452" w14:textId="60557C38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17C26DF" w14:textId="1ED7B30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72EC1B3D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7A56935A" w14:textId="77777777" w:rsidTr="00D27ED6">
        <w:trPr>
          <w:trHeight w:val="282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Proiectarea sustenabilității. Construcția clădirilor sustenabile. Conducerea șantierelor. Construcția clădirilor sustenabile. Conducerea șantierelor. Demolarea clădirilor. Gestionarea si reciclarea deșeurilor.</w:t>
            </w:r>
          </w:p>
        </w:tc>
        <w:tc>
          <w:tcPr>
            <w:tcW w:w="320" w:type="pct"/>
          </w:tcPr>
          <w:p w14:paraId="3C469CBC" w14:textId="4A8B5CD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9D075EE" w14:textId="7CA76124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7D49267D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6019C8C2" w14:textId="77777777" w:rsidTr="00D27ED6">
        <w:trPr>
          <w:trHeight w:val="282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C10-11. Metodologii și instrumente pentru evaluarea sustenabilității clădirilor metalice. Cadrul normativ pentru LCA. Analiza inventarului ciclului de viață a unei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cladiri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metalice. Evaluarea impactului și interpretarea analizei pe ciclul de viață</w:t>
            </w:r>
          </w:p>
        </w:tc>
        <w:tc>
          <w:tcPr>
            <w:tcW w:w="320" w:type="pct"/>
          </w:tcPr>
          <w:p w14:paraId="6A79635D" w14:textId="5F757E8B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38D197CA" w14:textId="7BF7BF78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5BB8EAEF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4348882C" w14:textId="77777777" w:rsidTr="00D27ED6">
        <w:trPr>
          <w:trHeight w:val="282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C12-14. Structuri metalice si structuri mixte otel-beton, sustenabile. Masuri de eficienta energetica pentru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metalice,  proiectarea  “Carbon Zero”.</w:t>
            </w:r>
          </w:p>
        </w:tc>
        <w:tc>
          <w:tcPr>
            <w:tcW w:w="320" w:type="pct"/>
          </w:tcPr>
          <w:p w14:paraId="0717D261" w14:textId="0C1B5CCB" w:rsidR="00BD4CD5" w:rsidRPr="00D27ED6" w:rsidRDefault="00D27ED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279E6F5" w14:textId="4DE5E1E4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799E26EF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4CD5" w:rsidRPr="00D27ED6" w14:paraId="258E4AC3" w14:textId="77777777" w:rsidTr="00D27ED6">
        <w:trPr>
          <w:trHeight w:val="282"/>
        </w:trPr>
        <w:tc>
          <w:tcPr>
            <w:tcW w:w="323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" w:type="pct"/>
          </w:tcPr>
          <w:p w14:paraId="566218C1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4" w:type="pct"/>
            <w:vMerge/>
            <w:vAlign w:val="center"/>
          </w:tcPr>
          <w:p w14:paraId="383C14AD" w14:textId="37EE91F4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73F1FD46" w14:textId="77777777" w:rsidR="00BD4CD5" w:rsidRPr="00D27ED6" w:rsidRDefault="00BD4CD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27ED6" w:rsidRPr="00D27ED6" w14:paraId="688A643C" w14:textId="77777777" w:rsidTr="00D27ED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2038437A" w14:textId="37004EA1" w:rsidR="00D27ED6" w:rsidRPr="00D27ED6" w:rsidRDefault="00D27ED6" w:rsidP="00D27E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Bibliografie:</w:t>
            </w:r>
          </w:p>
          <w:p w14:paraId="16983733" w14:textId="363B6902" w:rsidR="00D27ED6" w:rsidRPr="00D27ED6" w:rsidRDefault="00D27ED6" w:rsidP="00D27E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• The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Strategies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Examples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Andrea J.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Schokker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— 2010 — 89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pages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ISBN: 9780870313622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Boulding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K.E.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Ship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Washington State University,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Committee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1965.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Puskas, Sustenabilitatea în construcții. Sustenabilitatea construcțiilor din beton armat, Editura U.T. Press, 2015, ISBN 978-606-737-074-4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D.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Beu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E.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Rastei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sustenabile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“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Relationship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multi-storey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reinforced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A. Puskas, L.M. Moga, Energy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2013, 19 – 21 June,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Bucharest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Romania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“Reciclarea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deşeurilor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reutilizarea acestora în sectorul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Știința modernă și energia" 2013, O. Corbu, M. Popa, H.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Szilagyi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A. Puskas, 16-17 Mai 2013, Cluj-Napoca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“Cost 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Criteria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in design of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reinforced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a public building”, A. Puskas, J.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Virag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8th International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on Energy &amp;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(EE '13),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Rhodes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Greece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16-19, 2013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“Energy Management in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obtained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multi-criteria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system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L.M. Moga, A.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Puskas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Energy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2013, 19 – 21 June,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Bucharest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Romania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Ward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B. (1966).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Spaceship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New York, NY: University of Columbia Press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A. Cristescu,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Contributii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asupra conceptului de sustenabilitate aplicat la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constructiile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civile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Brundtland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H.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Common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Future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Oxford University Press, 1987 „...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meets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present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without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compromising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future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generations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meet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’’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Directivă privind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Eficienţa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Energetică în Clădiri elaborată de Comisia Europeană – Impact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Summary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SEC/2008/2865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ISO 14040:2006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management – Life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ISO 14044:2006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management – Life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Requirements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guidelines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EN 15978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performance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Calculation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— este deja menționat în fișa actuală.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EN 15804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product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declarations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Core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product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category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— de asemenea, deja inclus.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ISO 21931-1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civil engineering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Framework for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social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economic performance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Part 1: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European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Commission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Joint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Centre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(s): European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common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— foarte util pentru corelarea evaluării clădirilor cu politicile europene.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World Green Building Council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Bringing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Embodied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Carbon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Upfront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— resursă relevantă pentru introducerea conceptului de carbon încorporat în structuri.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International Energy Agency (IEA) – rapoarte privind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embodied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carbon și decarbonizarea sectorului construcțiilor.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fib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International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Federation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Structural Concrete – publicații și ghiduri privind sustenabilitatea structurilor din beton și reducerea impactului de mediu.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World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Steel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Association – publicații privind sustenabilitatea oțelului, reciclarea și analiza ciclului de viață a structurilor metalice.</w:t>
            </w:r>
          </w:p>
        </w:tc>
      </w:tr>
      <w:tr w:rsidR="00BD4CD5" w:rsidRPr="00D27ED6" w14:paraId="71EDA569" w14:textId="77777777" w:rsidTr="00D27ED6">
        <w:tc>
          <w:tcPr>
            <w:tcW w:w="323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9.2  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320" w:type="pct"/>
            <w:tcBorders>
              <w:top w:val="single" w:sz="12" w:space="0" w:color="auto"/>
            </w:tcBorders>
          </w:tcPr>
          <w:p w14:paraId="436A4464" w14:textId="3408BD7C" w:rsidR="00BD4CD5" w:rsidRPr="00D27ED6" w:rsidRDefault="00D27ED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Nr ore</w:t>
            </w:r>
          </w:p>
        </w:tc>
        <w:tc>
          <w:tcPr>
            <w:tcW w:w="824" w:type="pct"/>
            <w:tcBorders>
              <w:top w:val="single" w:sz="12" w:space="0" w:color="auto"/>
            </w:tcBorders>
            <w:vAlign w:val="center"/>
          </w:tcPr>
          <w:p w14:paraId="5E1CB141" w14:textId="7EE21C72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619" w:type="pct"/>
            <w:tcBorders>
              <w:top w:val="single" w:sz="12" w:space="0" w:color="auto"/>
            </w:tcBorders>
            <w:vAlign w:val="center"/>
          </w:tcPr>
          <w:p w14:paraId="0DC8F863" w14:textId="77777777" w:rsidR="00BD4CD5" w:rsidRPr="00D27ED6" w:rsidRDefault="00BD4CD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  <w:proofErr w:type="spellEnd"/>
          </w:p>
        </w:tc>
      </w:tr>
      <w:tr w:rsidR="00BD4CD5" w:rsidRPr="00D27ED6" w14:paraId="452F90DD" w14:textId="77777777" w:rsidTr="00D27ED6">
        <w:tc>
          <w:tcPr>
            <w:tcW w:w="3237" w:type="pct"/>
            <w:shd w:val="clear" w:color="auto" w:fill="E0E0E0"/>
            <w:vAlign w:val="center"/>
          </w:tcPr>
          <w:p w14:paraId="367BA7E1" w14:textId="5966FE86" w:rsidR="00BD4CD5" w:rsidRPr="00D27ED6" w:rsidRDefault="00BD4CD5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P1-2: Determinarea indicatorilor de sustenabilitate pentru materiale de construcții: ciment, beton, oțel beton, oțel structural, cărămidă: colectare și prelucrare date statistice și rapoarte de mediu. Elaborare chestionare către producători și autorități. Evaluarea rezultatelor prin comparația dintre echipele de lucru</w:t>
            </w:r>
          </w:p>
        </w:tc>
        <w:tc>
          <w:tcPr>
            <w:tcW w:w="320" w:type="pct"/>
          </w:tcPr>
          <w:p w14:paraId="31C305E2" w14:textId="39847D8D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 w:val="restart"/>
            <w:vAlign w:val="center"/>
          </w:tcPr>
          <w:p w14:paraId="40E4256D" w14:textId="5ECE7749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Expunere,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discutii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lucru individual/în echipă, aplicații</w:t>
            </w:r>
          </w:p>
        </w:tc>
        <w:tc>
          <w:tcPr>
            <w:tcW w:w="619" w:type="pct"/>
            <w:vMerge w:val="restart"/>
            <w:vAlign w:val="center"/>
          </w:tcPr>
          <w:p w14:paraId="0B7C9367" w14:textId="28A18C9A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Calculator, Video-proiector,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prezentari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exemple, standarde</w:t>
            </w:r>
          </w:p>
        </w:tc>
      </w:tr>
      <w:tr w:rsidR="00BD4CD5" w:rsidRPr="00D27ED6" w14:paraId="00E9AA86" w14:textId="77777777" w:rsidTr="00D27ED6">
        <w:tc>
          <w:tcPr>
            <w:tcW w:w="3237" w:type="pct"/>
            <w:shd w:val="clear" w:color="auto" w:fill="E0E0E0"/>
            <w:vAlign w:val="center"/>
          </w:tcPr>
          <w:p w14:paraId="75B6BA8D" w14:textId="33C576EF" w:rsidR="00BD4CD5" w:rsidRPr="00D27ED6" w:rsidRDefault="00BD4CD5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P2-3: Studiu de caz – evaluarea sustenabilității unor soluții structurale din beton armat prin metoda de analiză a ciclului de viață. Sunt  evaluate sisteme structurale simple prin metodologii diverse. Se lucrează în echipe, iar rezultatele sunt comparate și evaluate. Concluzii personale și recomandări.</w:t>
            </w:r>
          </w:p>
        </w:tc>
        <w:tc>
          <w:tcPr>
            <w:tcW w:w="320" w:type="pct"/>
          </w:tcPr>
          <w:p w14:paraId="32799358" w14:textId="2AD16902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7E1FA5A2" w14:textId="21C58B31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1F224625" w14:textId="77777777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CD5" w:rsidRPr="00D27ED6" w14:paraId="3741F6CB" w14:textId="77777777" w:rsidTr="00D27ED6">
        <w:tc>
          <w:tcPr>
            <w:tcW w:w="3237" w:type="pct"/>
            <w:shd w:val="clear" w:color="auto" w:fill="E0E0E0"/>
            <w:vAlign w:val="center"/>
          </w:tcPr>
          <w:p w14:paraId="21BE08C7" w14:textId="433D16F7" w:rsidR="00BD4CD5" w:rsidRPr="00D27ED6" w:rsidRDefault="00BD4CD5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P4-7: Studiu de caz: Evaluarea LCA si calculul  amprentei de carbon pentru o hala metalica parter și pentru elemente mixte. Susținerea, predarea și notarea proiectului</w:t>
            </w:r>
          </w:p>
        </w:tc>
        <w:tc>
          <w:tcPr>
            <w:tcW w:w="320" w:type="pct"/>
          </w:tcPr>
          <w:p w14:paraId="5F999663" w14:textId="6E00576A" w:rsidR="00BD4CD5" w:rsidRPr="00D27ED6" w:rsidRDefault="00D27ED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24" w:type="pct"/>
            <w:vMerge/>
            <w:vAlign w:val="center"/>
          </w:tcPr>
          <w:p w14:paraId="1263817A" w14:textId="7D1667D0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0E6AEE3B" w14:textId="77777777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CD5" w:rsidRPr="00D27ED6" w14:paraId="1B63810E" w14:textId="77777777" w:rsidTr="00D27ED6">
        <w:tc>
          <w:tcPr>
            <w:tcW w:w="3237" w:type="pct"/>
            <w:shd w:val="clear" w:color="auto" w:fill="E0E0E0"/>
            <w:vAlign w:val="center"/>
          </w:tcPr>
          <w:p w14:paraId="35A5E0CA" w14:textId="67CA3A8E" w:rsidR="00BD4CD5" w:rsidRPr="00D27ED6" w:rsidRDefault="00BD4CD5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" w:type="pct"/>
          </w:tcPr>
          <w:p w14:paraId="729C4F0D" w14:textId="554D5D4B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  <w:vMerge/>
            <w:vAlign w:val="center"/>
          </w:tcPr>
          <w:p w14:paraId="37AD66F2" w14:textId="222B4FAC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</w:tcPr>
          <w:p w14:paraId="12532949" w14:textId="77777777" w:rsidR="00BD4CD5" w:rsidRPr="00D27ED6" w:rsidRDefault="00BD4CD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7ED6" w:rsidRPr="00D27ED6" w14:paraId="6CFABF3F" w14:textId="77777777" w:rsidTr="00D27ED6">
        <w:tc>
          <w:tcPr>
            <w:tcW w:w="5000" w:type="pct"/>
            <w:gridSpan w:val="4"/>
            <w:shd w:val="clear" w:color="auto" w:fill="E0E0E0"/>
          </w:tcPr>
          <w:p w14:paraId="78C3514B" w14:textId="62CC3855" w:rsidR="00D27ED6" w:rsidRPr="00D27ED6" w:rsidRDefault="00D27ED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Bibliografie:</w:t>
            </w:r>
          </w:p>
          <w:p w14:paraId="50BFE681" w14:textId="7FAF0798" w:rsidR="00D27ED6" w:rsidRPr="00D27ED6" w:rsidRDefault="00D27ED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• The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Applications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Andrea J.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Schokker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— 2010 — 177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pages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ISBN: 9780870314018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Boulding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K.E.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Ship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Washington State University,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Committee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1965.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“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Relationship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multi-storey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reinforced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A. Puskas, L.M. Moga, Energy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2013, 19 – 21 June,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Bucharest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Romania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“Reciclarea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deşeurilor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reutilizarea acestora în sectorul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Știința modernă și energia" 2013, O. Corbu, M. Popa, H.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Szilagyi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A. Puskas, 16-17 Mai 2013, Cluj-Napoca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“Cost 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Criteria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in design of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reinforced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a public building”, A. Puskas, J.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Virag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8th International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on Energy &amp;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(EE '13),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Rhodes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Greece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16-19, 2013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“Energy Management in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obtained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multi-criteria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system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”, L.M. Moga, A.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Puskas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, Energy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2013, 19 – 21 June,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Bucharest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Romania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Directivă privind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Eficienţa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Energetică în Clădiri elaborată de Comisia Europeană – Impact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Assesment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Summary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SEC/2008/2865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Directiva 2010/31/UE a Parlamentului European și a Consiliului din 19 mai 2010 privind performanța energetică a clădirilor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15942:2012. Dezvoltarea durabilă a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Declaraţii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de mediu pentru produse. Formate de comunicare între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agenţi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economici.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ISO 21931-1:2011, Dezvoltare durabilă în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Cadru de lucru pentru metode de evaluare 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de mediu pentru lucrări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Partea 1: Clădiri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15804+A1:2014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product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declarations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- Core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product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category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ISO 14001:2015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management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Requirements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guidance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(ISO 14001:2015)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15643-1:2011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ver.eng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Dezvoltarea durabilă a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Evaluarea dezvoltării durabile a clădirilor. Partea 1: Cadru metodologic general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15643-2:2011 Dezvoltarea durabilă a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Evaluarea dezvoltării durabile a 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clădirilor . Partea 2: Cadru metodologic pentru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de mediu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15643-3:2012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Contribuţia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la dezvoltarea durabilă.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Partea 3: Cadru de lucru pentru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sociale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15643-4:2012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Contribuţia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la dezvoltarea durabilă.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Partea 4: Cadru de lucru pentru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economice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• SR EN 15978:2012 Dezvoltare durabilă a lucrărilor de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Evaluarea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de mediu a clădirilor. Metodă de calcul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http://www.athenasmi.org/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http://bit.ly/cJiDh9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http://bit.ly/asH1Ey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http://hdr.undp.org/en/data/profiles/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http://hdr.undp.org/en/data/explorer/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http://myfootprint.org/en/visitor_information/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  <w:t>• http://www.footprintnetwork.org/en/index.php/GFN/page/calculators</w:t>
            </w:r>
          </w:p>
        </w:tc>
      </w:tr>
    </w:tbl>
    <w:p w14:paraId="6A87D2AA" w14:textId="77777777" w:rsidR="00EE0BA5" w:rsidRPr="00D27ED6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7A9AA7B" w14:textId="50A5BF4F" w:rsidR="00EE0BA5" w:rsidRPr="00D27ED6" w:rsidRDefault="00A00E64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D27ED6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r w:rsidR="003100E5" w:rsidRPr="00D27ED6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3100E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="003100E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reprezentanţilor</w:t>
      </w:r>
      <w:proofErr w:type="spellEnd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comunităţii</w:t>
      </w:r>
      <w:proofErr w:type="spellEnd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epistemice, </w:t>
      </w:r>
      <w:proofErr w:type="spellStart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asociaţiilor</w:t>
      </w:r>
      <w:proofErr w:type="spellEnd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profesionale </w:t>
      </w:r>
      <w:proofErr w:type="spellStart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şi</w:t>
      </w:r>
      <w:proofErr w:type="spellEnd"/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angajatori</w:t>
      </w:r>
      <w:r w:rsidR="00F43D2A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D27E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D27ED6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D27ED6" w:rsidRDefault="001909A6" w:rsidP="00BB331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achiziţionate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vor fi necesare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angajaţilor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îşi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activitatea în domeniul proiectării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execuţiei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structurilor mixte otel-beton, dar si a celor din domeniul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executiei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santier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, ofertare si aprovizionare)</w:t>
            </w:r>
          </w:p>
        </w:tc>
      </w:tr>
    </w:tbl>
    <w:p w14:paraId="576ACC09" w14:textId="77777777" w:rsidR="00EE0BA5" w:rsidRPr="00D27ED6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3722655D" w14:textId="4DD28D24" w:rsidR="00EE0BA5" w:rsidRPr="00D27ED6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27ED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00E64" w:rsidRPr="00D27ED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27ED6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120"/>
        <w:gridCol w:w="2743"/>
        <w:gridCol w:w="1412"/>
      </w:tblGrid>
      <w:tr w:rsidR="003773FF" w:rsidRPr="00D27ED6" w14:paraId="79E64102" w14:textId="77777777" w:rsidTr="2CB90005">
        <w:trPr>
          <w:trHeight w:val="528"/>
        </w:trPr>
        <w:tc>
          <w:tcPr>
            <w:tcW w:w="2333" w:type="dxa"/>
            <w:shd w:val="clear" w:color="auto" w:fill="FFFFFF" w:themeFill="background1"/>
            <w:vAlign w:val="center"/>
          </w:tcPr>
          <w:p w14:paraId="3D97706F" w14:textId="77777777" w:rsidR="003773FF" w:rsidRPr="00D27ED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3120" w:type="dxa"/>
            <w:shd w:val="clear" w:color="auto" w:fill="E0E0E0"/>
            <w:vAlign w:val="center"/>
          </w:tcPr>
          <w:p w14:paraId="75C12F62" w14:textId="6F8ADE9E" w:rsidR="003773FF" w:rsidRPr="00D27ED6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.1 Criterii de evaluare</w:t>
            </w:r>
          </w:p>
        </w:tc>
        <w:tc>
          <w:tcPr>
            <w:tcW w:w="2743" w:type="dxa"/>
            <w:shd w:val="clear" w:color="auto" w:fill="FFFFFF" w:themeFill="background1"/>
            <w:vAlign w:val="center"/>
          </w:tcPr>
          <w:p w14:paraId="0F43B35F" w14:textId="20F6FC07" w:rsidR="003773FF" w:rsidRPr="00D27ED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.2 Metode de evaluare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345053A" w14:textId="3A4FED49" w:rsidR="003773FF" w:rsidRPr="00D27ED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.3 Pondere din nota final</w:t>
            </w: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4D433B" w:rsidRPr="00D27ED6" w14:paraId="1693B1EC" w14:textId="77777777" w:rsidTr="2CB90005">
        <w:trPr>
          <w:trHeight w:val="555"/>
        </w:trPr>
        <w:tc>
          <w:tcPr>
            <w:tcW w:w="2333" w:type="dxa"/>
            <w:shd w:val="clear" w:color="auto" w:fill="FFFFFF" w:themeFill="background1"/>
            <w:vAlign w:val="center"/>
          </w:tcPr>
          <w:p w14:paraId="1158D9BF" w14:textId="66E11ED2" w:rsidR="004D433B" w:rsidRPr="00D27ED6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18A63D25" w14:textId="77777777" w:rsidR="00BB331A" w:rsidRPr="00D27ED6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0" w:type="dxa"/>
            <w:shd w:val="clear" w:color="auto" w:fill="E0E0E0"/>
            <w:vAlign w:val="center"/>
          </w:tcPr>
          <w:p w14:paraId="3C84763B" w14:textId="1CFF2F98" w:rsidR="004D433B" w:rsidRPr="00D27ED6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Examen scris</w:t>
            </w:r>
          </w:p>
        </w:tc>
        <w:tc>
          <w:tcPr>
            <w:tcW w:w="2743" w:type="dxa"/>
            <w:shd w:val="clear" w:color="auto" w:fill="FFFFFF" w:themeFill="background1"/>
            <w:vAlign w:val="center"/>
          </w:tcPr>
          <w:p w14:paraId="40B87B58" w14:textId="69D07E8F" w:rsidR="004D433B" w:rsidRPr="00D27ED6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Intrebari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test grila si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intrebari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deschise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060A482" w14:textId="64B00033" w:rsidR="004D433B" w:rsidRPr="00D27ED6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</w:tr>
      <w:tr w:rsidR="004D433B" w:rsidRPr="00D27ED6" w14:paraId="6BFE67D3" w14:textId="77777777" w:rsidTr="2CB90005">
        <w:trPr>
          <w:trHeight w:val="565"/>
        </w:trPr>
        <w:tc>
          <w:tcPr>
            <w:tcW w:w="2333" w:type="dxa"/>
            <w:shd w:val="clear" w:color="auto" w:fill="FFFFFF" w:themeFill="background1"/>
            <w:vAlign w:val="center"/>
          </w:tcPr>
          <w:p w14:paraId="3B1D6209" w14:textId="19D6A230" w:rsidR="004D433B" w:rsidRPr="00D27ED6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3A6556"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3120" w:type="dxa"/>
            <w:shd w:val="clear" w:color="auto" w:fill="E0E0E0"/>
            <w:vAlign w:val="center"/>
          </w:tcPr>
          <w:p w14:paraId="7146B70F" w14:textId="18F9AA55" w:rsidR="004D433B" w:rsidRPr="00D27ED6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sustinere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proiect prin prezentare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ppt</w:t>
            </w:r>
            <w:proofErr w:type="spellEnd"/>
          </w:p>
        </w:tc>
        <w:tc>
          <w:tcPr>
            <w:tcW w:w="2743" w:type="dxa"/>
            <w:shd w:val="clear" w:color="auto" w:fill="FFFFFF" w:themeFill="background1"/>
            <w:vAlign w:val="center"/>
          </w:tcPr>
          <w:p w14:paraId="40E9AAEB" w14:textId="0F4C717E" w:rsidR="004D433B" w:rsidRPr="00D27ED6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Prezentare publica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F4EC592" w14:textId="60959D01" w:rsidR="004D433B" w:rsidRPr="00D27ED6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D27ED6" w14:paraId="02133A80" w14:textId="77777777" w:rsidTr="2CB90005">
        <w:trPr>
          <w:trHeight w:val="264"/>
        </w:trPr>
        <w:tc>
          <w:tcPr>
            <w:tcW w:w="9608" w:type="dxa"/>
            <w:gridSpan w:val="4"/>
            <w:shd w:val="clear" w:color="auto" w:fill="FFFFFF" w:themeFill="background1"/>
            <w:vAlign w:val="center"/>
          </w:tcPr>
          <w:p w14:paraId="0CFA86D4" w14:textId="06D61557" w:rsidR="00BB331A" w:rsidRPr="00D27ED6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D27E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7038F4" w:rsidRPr="00D27ED6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7038F4"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EB482B" w:rsidRPr="00D27ED6" w14:paraId="52C1E752" w14:textId="77777777" w:rsidTr="2CB90005">
        <w:trPr>
          <w:trHeight w:val="264"/>
        </w:trPr>
        <w:tc>
          <w:tcPr>
            <w:tcW w:w="9608" w:type="dxa"/>
            <w:gridSpan w:val="4"/>
            <w:shd w:val="clear" w:color="auto" w:fill="FFFFFF" w:themeFill="background1"/>
            <w:vAlign w:val="center"/>
          </w:tcPr>
          <w:p w14:paraId="5A7EEFC9" w14:textId="2F00F017" w:rsidR="00EB482B" w:rsidRPr="00D27ED6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nota 5</w:t>
            </w:r>
          </w:p>
        </w:tc>
      </w:tr>
    </w:tbl>
    <w:p w14:paraId="36B7FEEB" w14:textId="77777777" w:rsidR="003773FF" w:rsidRPr="00D27ED6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D27ED6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D27ED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D27ED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D27ED6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70344EBF" w:rsidR="00DF6F11" w:rsidRPr="00D27ED6" w:rsidRDefault="001F6D24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2026-0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D27ED6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Campian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Cristina Mihaela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D27ED6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D27ED6" w:rsidRDefault="001909A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D27ED6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Campian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Cristina Mihaela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cr/>
            </w: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D27ED6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D27ED6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D27ED6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D27ED6" w14:paraId="03D10B78" w14:textId="77777777" w:rsidTr="00E50E8C">
        <w:tc>
          <w:tcPr>
            <w:tcW w:w="2942" w:type="pct"/>
          </w:tcPr>
          <w:p w14:paraId="1D0E1641" w14:textId="4D685363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039C004A" w:rsidR="00DF6F11" w:rsidRPr="00D27ED6" w:rsidRDefault="001F6D24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2026-0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928DD" w:rsidRPr="00D27ED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7407BE89" w14:textId="77777777" w:rsidR="00DF6F11" w:rsidRPr="00D27ED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D27ED6" w:rsidRDefault="00475833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conf.dr.ing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. Claudiu ACIU</w:t>
            </w:r>
          </w:p>
          <w:p w14:paraId="61E11036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37DAC9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D27ED6" w14:paraId="61411CFB" w14:textId="77777777" w:rsidTr="00E50E8C">
        <w:tc>
          <w:tcPr>
            <w:tcW w:w="2942" w:type="pct"/>
          </w:tcPr>
          <w:p w14:paraId="05B1A1C9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A984F6D" w14:textId="42713435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D27ED6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</w:p>
          <w:p w14:paraId="769650B2" w14:textId="657E5F59" w:rsidR="00DF6F11" w:rsidRPr="00D27ED6" w:rsidRDefault="00911CA1" w:rsidP="00EE613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2026-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06</w:t>
            </w:r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047094" w:rsidRPr="00D27ED6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2058" w:type="pct"/>
          </w:tcPr>
          <w:p w14:paraId="7FA2B0E0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F687717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27E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D27ED6" w:rsidRDefault="00475833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D27ED6">
              <w:rPr>
                <w:rFonts w:asciiTheme="minorHAnsi" w:hAnsiTheme="minorHAnsi" w:cstheme="minorHAnsi"/>
                <w:sz w:val="22"/>
                <w:szCs w:val="22"/>
              </w:rPr>
              <w:t xml:space="preserve"> Daniela Manea</w:t>
            </w:r>
          </w:p>
          <w:p w14:paraId="4590DB7D" w14:textId="77777777" w:rsidR="00DF6F11" w:rsidRPr="00D27ED6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D27ED6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D27ED6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6"/>
  </w:num>
  <w:num w:numId="5" w16cid:durableId="812528955">
    <w:abstractNumId w:val="7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I0MDYyMzIzMzExMjFT0lEKTi0uzszPAykwrAUARqoHKywAAAA="/>
  </w:docVars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094"/>
    <w:rsid w:val="000541C0"/>
    <w:rsid w:val="00056807"/>
    <w:rsid w:val="00057425"/>
    <w:rsid w:val="00063176"/>
    <w:rsid w:val="000750C7"/>
    <w:rsid w:val="0008678E"/>
    <w:rsid w:val="000928DD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689C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6559F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03E06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4CD5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634D2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ED6"/>
    <w:rsid w:val="00D27F59"/>
    <w:rsid w:val="00D36B42"/>
    <w:rsid w:val="00D44A2B"/>
    <w:rsid w:val="00D5415D"/>
    <w:rsid w:val="00D57E6B"/>
    <w:rsid w:val="00D61027"/>
    <w:rsid w:val="00D63FE4"/>
    <w:rsid w:val="00D75C28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1BFCBDD4"/>
    <w:rsid w:val="2CB90005"/>
    <w:rsid w:val="676FC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uiPriority w:val="1"/>
    <w:rsid w:val="676FC5D8"/>
    <w:pPr>
      <w:spacing w:before="40" w:beforeAutospacing="1" w:after="80" w:afterAutospacing="1"/>
    </w:pPr>
    <w:rPr>
      <w:rFonts w:asciiTheme="minorHAnsi" w:eastAsia="Times New Roman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006AD-B451-4FE7-83F9-593401CC4550}"/>
</file>

<file path=customXml/itemProps3.xml><?xml version="1.0" encoding="utf-8"?>
<ds:datastoreItem xmlns:ds="http://schemas.openxmlformats.org/officeDocument/2006/customXml" ds:itemID="{AACAA9C5-94F1-4AE4-8D3C-4CF19CFB907A}"/>
</file>

<file path=customXml/itemProps4.xml><?xml version="1.0" encoding="utf-8"?>
<ds:datastoreItem xmlns:ds="http://schemas.openxmlformats.org/officeDocument/2006/customXml" ds:itemID="{0F6EB9D4-49B8-45AD-B450-F49A5A2E40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10</cp:revision>
  <dcterms:created xsi:type="dcterms:W3CDTF">2022-09-10T17:46:00Z</dcterms:created>
  <dcterms:modified xsi:type="dcterms:W3CDTF">2026-09-03T10:20:00Z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